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00" w:rsidRDefault="00CF1700" w:rsidP="00CF1700">
      <w:pPr>
        <w:rPr>
          <w:color w:val="002060"/>
          <w:sz w:val="28"/>
          <w:szCs w:val="28"/>
        </w:rPr>
      </w:pPr>
      <w:r w:rsidRPr="004E30D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9FEF" wp14:editId="52CB64E5">
                <wp:simplePos x="0" y="0"/>
                <wp:positionH relativeFrom="column">
                  <wp:posOffset>405765</wp:posOffset>
                </wp:positionH>
                <wp:positionV relativeFrom="paragraph">
                  <wp:posOffset>-234315</wp:posOffset>
                </wp:positionV>
                <wp:extent cx="5486447" cy="434340"/>
                <wp:effectExtent l="0" t="0" r="0" b="0"/>
                <wp:wrapNone/>
                <wp:docPr id="28" name="ZoneText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1700" w:rsidRDefault="00CF1700" w:rsidP="00CF17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39FEF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31.95pt;margin-top:-18.45pt;width:6in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" filled="f" stroked="f">
                <v:textbox>
                  <w:txbxContent>
                    <w:p w:rsidR="00CF1700" w:rsidRDefault="00CF1700" w:rsidP="00CF17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ANNEXE 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24440364"/>
      <w:bookmarkStart w:id="1" w:name="_GoBack"/>
      <w:bookmarkEnd w:id="1"/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11"/>
      </w:tblGrid>
      <w:tr w:rsidR="00CF1700" w:rsidRPr="008B1D1A" w:rsidTr="009F43EC">
        <w:trPr>
          <w:trHeight w:val="1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00" w:rsidRPr="008B1D1A" w:rsidRDefault="00CF1700" w:rsidP="009F43EC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B1D1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534A29C9" wp14:editId="5F31E068">
                  <wp:extent cx="998220" cy="99822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00" w:rsidRDefault="00CF1700" w:rsidP="009F43EC">
            <w:pPr>
              <w:spacing w:before="240" w:line="256" w:lineRule="auto"/>
              <w:ind w:right="-533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77ACE33" wp14:editId="5D453AE4">
                  <wp:simplePos x="0" y="0"/>
                  <wp:positionH relativeFrom="column">
                    <wp:posOffset>3896995</wp:posOffset>
                  </wp:positionH>
                  <wp:positionV relativeFrom="paragraph">
                    <wp:posOffset>19050</wp:posOffset>
                  </wp:positionV>
                  <wp:extent cx="1550670" cy="1234440"/>
                  <wp:effectExtent l="0" t="0" r="0" b="3810"/>
                  <wp:wrapNone/>
                  <wp:docPr id="32" name="Picture 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6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RUGBY EDUCATIF</w:t>
            </w:r>
          </w:p>
          <w:p w:rsidR="00CF1700" w:rsidRDefault="00CF1700" w:rsidP="009F43EC">
            <w:pPr>
              <w:spacing w:before="240" w:line="256" w:lineRule="auto"/>
              <w:ind w:right="-533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SAISON 2018-2019</w:t>
            </w:r>
          </w:p>
          <w:p w:rsidR="00CF1700" w:rsidRPr="008B1D1A" w:rsidRDefault="00CF1700" w:rsidP="009F43EC">
            <w:pPr>
              <w:spacing w:before="120" w:after="120" w:line="240" w:lineRule="auto"/>
              <w:ind w:right="-533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p w:rsidR="00CF1700" w:rsidRDefault="00CF1700" w:rsidP="00CF1700">
      <w:pPr>
        <w:rPr>
          <w:color w:val="002060"/>
          <w:sz w:val="28"/>
          <w:szCs w:val="28"/>
        </w:rPr>
      </w:pPr>
    </w:p>
    <w:bookmarkEnd w:id="0"/>
    <w:p w:rsidR="00CF1700" w:rsidRPr="004E30DA" w:rsidRDefault="00CF1700" w:rsidP="00CF170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Découvrez les fiches du Rugby Éducatif 2018-2019 pour la pratique en Ecole de Rugby. Ces fiches répondent aux nouvelles orientations des Ecoles de Rugby et aux nouvelles catégories d’âge, votées en Comité Directeur de la FFR. </w:t>
      </w:r>
    </w:p>
    <w:p w:rsidR="00CF1700" w:rsidRDefault="00CF1700" w:rsidP="00CF1700">
      <w:pPr>
        <w:rPr>
          <w:color w:val="002060"/>
          <w:sz w:val="28"/>
          <w:szCs w:val="28"/>
        </w:rPr>
      </w:pPr>
    </w:p>
    <w:p w:rsidR="00CF1700" w:rsidRPr="004E30DA" w:rsidRDefault="00CF1700" w:rsidP="00CF1700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</w:pPr>
      <w:r w:rsidRPr="004E30DA"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  <w:t>L'ARBITRAGE A L'ÉCOLE DE RUGBY</w:t>
      </w:r>
    </w:p>
    <w:p w:rsidR="00CF1700" w:rsidRPr="004E30DA" w:rsidRDefault="00CF1700" w:rsidP="00CF170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hyperlink r:id="rId6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CF1700" w:rsidRPr="004E30DA" w:rsidRDefault="00CF1700" w:rsidP="00CF1700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</w:pPr>
      <w:bookmarkStart w:id="2" w:name="eztoc1_2"/>
      <w:bookmarkEnd w:id="2"/>
      <w:r w:rsidRPr="004E30DA"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  <w:t>MOINS 14 ANS</w:t>
      </w:r>
    </w:p>
    <w:p w:rsidR="00CF1700" w:rsidRPr="004E30DA" w:rsidRDefault="00CF1700" w:rsidP="00CF170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Toucher + 2 secondes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7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CF1700" w:rsidRPr="004E30DA" w:rsidRDefault="00CF1700" w:rsidP="00CF170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Jouer au contact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8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CF1700" w:rsidRPr="004E30DA" w:rsidRDefault="00CF1700" w:rsidP="00CF170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Jeu à X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9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CF1700" w:rsidRPr="004E30DA" w:rsidRDefault="00CF1700" w:rsidP="00CF170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Jeu à XV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0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CF1700" w:rsidRPr="004E30DA" w:rsidRDefault="00CF1700" w:rsidP="00CF1700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</w:pPr>
      <w:bookmarkStart w:id="3" w:name="eztoc1_3"/>
      <w:bookmarkEnd w:id="3"/>
      <w:r w:rsidRPr="004E30DA"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  <w:t xml:space="preserve">MOINS 12 </w:t>
      </w:r>
    </w:p>
    <w:p w:rsidR="00CF1700" w:rsidRPr="004E30DA" w:rsidRDefault="00CF1700" w:rsidP="00CF170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Toucher + 2 secondes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1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CF1700" w:rsidRPr="004E30DA" w:rsidRDefault="00CF1700" w:rsidP="00CF170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Jouer au contact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2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CF1700" w:rsidRPr="004E30DA" w:rsidRDefault="00CF1700" w:rsidP="00CF170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Jeu à X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3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  <w:r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 xml:space="preserve">       </w:t>
      </w:r>
      <w:hyperlink r:id="rId14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Mêlée éducative moins 12 ans</w:t>
        </w:r>
      </w:hyperlink>
    </w:p>
    <w:p w:rsidR="00CF1700" w:rsidRPr="004E30DA" w:rsidRDefault="00CF1700" w:rsidP="00CF1700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</w:pPr>
      <w:bookmarkStart w:id="4" w:name="eztoc1_4"/>
      <w:bookmarkEnd w:id="4"/>
      <w:r w:rsidRPr="004E30DA"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  <w:t>MOINS 10 ANS</w:t>
      </w:r>
    </w:p>
    <w:p w:rsidR="00CF1700" w:rsidRPr="004E30DA" w:rsidRDefault="00CF1700" w:rsidP="00CF170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Toucher + 2 secondes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5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CF1700" w:rsidRPr="004E30DA" w:rsidRDefault="00CF1700" w:rsidP="00CF170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Jouer au contact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6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CF1700" w:rsidRPr="004E30DA" w:rsidRDefault="00CF1700" w:rsidP="00CF170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Jeu à X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7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CF1700" w:rsidRPr="004E30DA" w:rsidRDefault="00CF1700" w:rsidP="00CF1700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</w:pPr>
      <w:bookmarkStart w:id="5" w:name="eztoc1_5"/>
      <w:bookmarkEnd w:id="5"/>
      <w:r w:rsidRPr="004E30DA"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  <w:t>MOINS 8 ANS </w:t>
      </w:r>
    </w:p>
    <w:p w:rsidR="00CF1700" w:rsidRPr="004E30DA" w:rsidRDefault="00CF1700" w:rsidP="00CF170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Toucher + 2 secondes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8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règlement au format PDF</w:t>
        </w:r>
      </w:hyperlink>
    </w:p>
    <w:p w:rsidR="00CF1700" w:rsidRDefault="00CF1700" w:rsidP="00CF1700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4C93"/>
          <w:sz w:val="23"/>
          <w:szCs w:val="23"/>
          <w:u w:val="single"/>
          <w:bdr w:val="none" w:sz="0" w:space="0" w:color="auto" w:frame="1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Jouer au contact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 </w:t>
      </w:r>
      <w:hyperlink r:id="rId19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règlement au format PDF</w:t>
        </w:r>
      </w:hyperlink>
    </w:p>
    <w:p w:rsidR="00A33C31" w:rsidRDefault="00A33C31"/>
    <w:sectPr w:rsidR="00A33C31" w:rsidSect="00CF1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00"/>
    <w:rsid w:val="00A33C31"/>
    <w:rsid w:val="00C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BF56"/>
  <w15:chartTrackingRefBased/>
  <w15:docId w15:val="{F777B783-0E79-41DE-B226-913A53DF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r.fr/Media/Files/Publications-officielles/Reglements-Sportifs/Rugby-Digest/2018_2019/10-M14-18-19-JCO" TargetMode="External"/><Relationship Id="rId13" Type="http://schemas.openxmlformats.org/officeDocument/2006/relationships/hyperlink" Target="https://www.ffr.fr/Media/Files/Publications-officielles/Reglements-Sportifs/Rugby-Digest/2018_2019/8-M12-18-19-Jeu-a-X" TargetMode="External"/><Relationship Id="rId18" Type="http://schemas.openxmlformats.org/officeDocument/2006/relationships/hyperlink" Target="https://www.ffr.fr/Media/Files/Publications-officielles/Reglements-Sportifs/Rugby-Digest/2018_2019/1-M8-18-19-T-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fr.fr/Media/Files/Publications-officielles/Reglements-Sportifs/Rugby-Digest/2018_2019/9-M14-18-19-T-2" TargetMode="External"/><Relationship Id="rId12" Type="http://schemas.openxmlformats.org/officeDocument/2006/relationships/hyperlink" Target="https://www.ffr.fr/Media/Files/Publications-officielles/Reglements-Sportifs/Rugby-Digest/2018_2019/7-M12-18-19-JCO" TargetMode="External"/><Relationship Id="rId17" Type="http://schemas.openxmlformats.org/officeDocument/2006/relationships/hyperlink" Target="https://www.ffr.fr/Media/Files/Publications-officielles/Reglements-Sportifs/Rugby-Digest/2018_2019/5-M10-18-19-Jeu-a-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fr.fr/Media/Files/Publications-officielles/Reglements-Sportifs/Rugby-Digest/2018_2019/4-M10-18-19-JC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fr.fr/Media/Files/Publications-officielles/Reglements-Sportifs/Rugby-Digest/2018_2019/L-arbitrage-a-l-EDR" TargetMode="External"/><Relationship Id="rId11" Type="http://schemas.openxmlformats.org/officeDocument/2006/relationships/hyperlink" Target="https://www.ffr.fr/Media/Files/Publications-officielles/Reglements-Sportifs/Rugby-Digest/2018_2019/6-M12-18-19-T-2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ffr.fr/Media/Files/Publications-officielles/Reglements-Sportifs/Rugby-Digest/2018_2019/3-M10-18-19-T-2" TargetMode="External"/><Relationship Id="rId10" Type="http://schemas.openxmlformats.org/officeDocument/2006/relationships/hyperlink" Target="https://www.ffr.fr/Media/Files/Publications-officielles/Reglements-Sportifs/Rugby-Digest/2018_2019/12-M14-18-19-Jeu-a-XV" TargetMode="External"/><Relationship Id="rId19" Type="http://schemas.openxmlformats.org/officeDocument/2006/relationships/hyperlink" Target="https://www.ffr.fr/Media/Files/Publications-officielles/Reglements-Sportifs/Rugby-Digest/2018_2019/2-M8-18-19-JC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fr.fr/Media/Files/Publications-officielles/Reglements-Sportifs/Rugby-Digest/2018_2019/11-M14-18-19-Jeu-a-X" TargetMode="External"/><Relationship Id="rId14" Type="http://schemas.openxmlformats.org/officeDocument/2006/relationships/hyperlink" Target="https://www.ffr.fr/Media/Files/Au-coeur-du-jeu/Jouer/EDR-Tournoi/2017-2018/Melee-educative-M12-20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2019-01-15T10:52:00Z</dcterms:created>
  <dcterms:modified xsi:type="dcterms:W3CDTF">2019-01-15T10:53:00Z</dcterms:modified>
</cp:coreProperties>
</file>